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06" w:rsidRDefault="007761A4" w:rsidP="00EC0106">
      <w:pPr>
        <w:jc w:val="center"/>
        <w:rPr>
          <w:rFonts w:ascii="Cambria Math" w:hAnsi="Cambria Math" w:cs="Arabic Typesetting"/>
          <w:b/>
          <w:sz w:val="28"/>
          <w:szCs w:val="28"/>
        </w:rPr>
      </w:pPr>
      <w:r>
        <w:rPr>
          <w:rFonts w:ascii="Cambria Math" w:hAnsi="Cambria Math" w:cs="Arabic Typesetting"/>
          <w:b/>
          <w:sz w:val="28"/>
          <w:szCs w:val="28"/>
        </w:rPr>
        <w:t>DAFTAR RIWAYAT HIDUP</w:t>
      </w:r>
    </w:p>
    <w:p w:rsidR="00A51AB4" w:rsidRDefault="00EC0106" w:rsidP="00EC0106">
      <w:pPr>
        <w:tabs>
          <w:tab w:val="left" w:pos="2505"/>
        </w:tabs>
        <w:rPr>
          <w:rFonts w:ascii="Cambria Math" w:hAnsi="Cambria Math" w:cs="Arabic Typesetting"/>
          <w:sz w:val="28"/>
          <w:szCs w:val="28"/>
        </w:rPr>
      </w:pPr>
      <w:r>
        <w:rPr>
          <w:rFonts w:ascii="Cambria Math" w:hAnsi="Cambria Math" w:cs="Arabic Typesetting"/>
          <w:sz w:val="28"/>
          <w:szCs w:val="28"/>
        </w:rPr>
        <w:tab/>
      </w:r>
    </w:p>
    <w:p w:rsidR="0084739D" w:rsidRDefault="0084739D" w:rsidP="00EC0106">
      <w:pPr>
        <w:tabs>
          <w:tab w:val="left" w:pos="2505"/>
        </w:tabs>
        <w:rPr>
          <w:rFonts w:ascii="Cambria Math" w:hAnsi="Cambria Math" w:cs="Arabic Typesetting"/>
          <w:sz w:val="24"/>
          <w:szCs w:val="24"/>
        </w:rPr>
      </w:pPr>
    </w:p>
    <w:p w:rsidR="00EC0106" w:rsidRPr="00EC0106" w:rsidRDefault="00C012A3" w:rsidP="00EC0106">
      <w:pPr>
        <w:tabs>
          <w:tab w:val="left" w:pos="2505"/>
        </w:tabs>
        <w:rPr>
          <w:rFonts w:ascii="Cambria Math" w:hAnsi="Cambria Math" w:cs="Arabic Typesetting"/>
          <w:sz w:val="24"/>
          <w:szCs w:val="24"/>
        </w:rPr>
      </w:pPr>
      <w:r>
        <w:rPr>
          <w:rFonts w:ascii="Cambria Math" w:hAnsi="Cambria Math" w:cs="Arabic Typesetting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25.05pt;margin-top:380.65pt;width:346.5pt;height:0;z-index:251668480" o:connectortype="straight" strokeweight="1.5pt"/>
        </w:pict>
      </w:r>
      <w:r w:rsidR="00B42528">
        <w:rPr>
          <w:rFonts w:ascii="Cambria Math" w:hAnsi="Cambria Math" w:cs="Arabic Typesetting"/>
          <w:b/>
          <w:noProof/>
          <w:sz w:val="28"/>
          <w:szCs w:val="28"/>
        </w:rPr>
        <w:pict>
          <v:shape id="_x0000_s1039" type="#_x0000_t32" style="position:absolute;margin-left:125.05pt;margin-top:301.9pt;width:346.5pt;height:0;z-index:251670528" o:connectortype="straight" strokeweight="1.5pt"/>
        </w:pict>
      </w:r>
      <w:r w:rsidR="00B42528">
        <w:rPr>
          <w:rFonts w:ascii="Cambria Math" w:hAnsi="Cambria Math" w:cs="Arabic Typesetting"/>
          <w:b/>
          <w:noProof/>
          <w:sz w:val="28"/>
          <w:szCs w:val="28"/>
        </w:rPr>
        <w:pict>
          <v:shape id="_x0000_s1035" type="#_x0000_t32" style="position:absolute;margin-left:125.05pt;margin-top:220.15pt;width:346.5pt;height:0;z-index:251667456" o:connectortype="straight" strokeweight="1.5pt"/>
        </w:pict>
      </w:r>
      <w:r w:rsidR="00B42528">
        <w:rPr>
          <w:rFonts w:ascii="Cambria Math" w:hAnsi="Cambria Math" w:cs="Arabic Typesetting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95A6736" wp14:editId="0C364AB4">
            <wp:simplePos x="0" y="0"/>
            <wp:positionH relativeFrom="column">
              <wp:posOffset>-285750</wp:posOffset>
            </wp:positionH>
            <wp:positionV relativeFrom="paragraph">
              <wp:posOffset>261620</wp:posOffset>
            </wp:positionV>
            <wp:extent cx="1362075" cy="18157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15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B43">
        <w:rPr>
          <w:rFonts w:ascii="Cambria Math" w:hAnsi="Cambria Math" w:cs="Arabic Typesetting"/>
          <w:b/>
          <w:noProof/>
          <w:sz w:val="28"/>
          <w:szCs w:val="28"/>
        </w:rPr>
        <w:pict>
          <v:shape id="_x0000_s1033" type="#_x0000_t32" style="position:absolute;margin-left:133.5pt;margin-top:175.9pt;width:346.5pt;height:0;z-index:251665408;mso-position-horizontal-relative:text;mso-position-vertical-relative:text" o:connectortype="straight" strokeweight="1.5pt"/>
        </w:pict>
      </w:r>
      <w:r w:rsidR="00AF2B43">
        <w:rPr>
          <w:rFonts w:ascii="Cambria Math" w:hAnsi="Cambria Math" w:cs="Arabic Typesetting"/>
          <w:b/>
          <w:noProof/>
          <w:sz w:val="28"/>
          <w:szCs w:val="28"/>
        </w:rPr>
        <w:pict>
          <v:shape id="_x0000_s1032" type="#_x0000_t32" style="position:absolute;margin-left:133.5pt;margin-top:23.65pt;width:346.5pt;height:0;z-index:251664384;mso-position-horizontal-relative:text;mso-position-vertical-relative:text" o:connectortype="straight" strokeweight="1.5pt"/>
        </w:pict>
      </w:r>
      <w:r w:rsidR="00AF2B43">
        <w:rPr>
          <w:rFonts w:ascii="Cambria Math" w:hAnsi="Cambria Math" w:cs="Arabic Typesetting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5.05pt;margin-top:5.6pt;width:385.7pt;height:570.35pt;z-index:251663360;mso-position-horizontal-relative:text;mso-position-vertical-relative:text;mso-width-relative:margin;mso-height-relative:margin" filled="f" stroked="f">
            <v:textbox>
              <w:txbxContent>
                <w:p w:rsidR="0084739D" w:rsidRDefault="007761A4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PENDIDIKAN</w:t>
                  </w:r>
                </w:p>
                <w:p w:rsidR="00847AE3" w:rsidRDefault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2013 - 2017</w:t>
                  </w:r>
                  <w:r w:rsidR="0084739D">
                    <w:rPr>
                      <w:rFonts w:ascii="Cambria Math" w:hAnsi="Cambria Math"/>
                    </w:rPr>
                    <w:tab/>
                  </w:r>
                  <w:r w:rsidR="007761A4">
                    <w:rPr>
                      <w:rFonts w:ascii="Cambria Math" w:hAnsi="Cambria Math"/>
                    </w:rPr>
                    <w:t xml:space="preserve">Universitas </w:t>
                  </w:r>
                  <w:r>
                    <w:rPr>
                      <w:rFonts w:ascii="Cambria Math" w:hAnsi="Cambria Math"/>
                    </w:rPr>
                    <w:t>Pendidikan Indonesia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</w:rPr>
                    <w:tab/>
                    <w:t>Bandung</w:t>
                  </w:r>
                </w:p>
                <w:p w:rsidR="0018207B" w:rsidRDefault="00847AE3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</w:rPr>
                    <w:tab/>
                  </w:r>
                  <w:r w:rsidR="007761A4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 xml:space="preserve">S1 </w:t>
                  </w:r>
                  <w:r w:rsidR="00B42528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Kurikulum dan Teknologi Pendidikan</w:t>
                  </w:r>
                </w:p>
                <w:p w:rsidR="0018207B" w:rsidRDefault="0018207B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  <w:t xml:space="preserve">- </w:t>
                  </w:r>
                  <w:r w:rsidR="007761A4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Nilai IPK</w:t>
                  </w:r>
                  <w:r w:rsidR="00B42528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: 3.61</w:t>
                  </w:r>
                </w:p>
                <w:p w:rsidR="0018207B" w:rsidRDefault="00B42528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2010 - 2013</w:t>
                  </w:r>
                  <w:r w:rsidR="0018207B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SMAN 1 Subang</w:t>
                  </w:r>
                  <w:r w:rsidR="00E50801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 w:rsidR="007761A4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 w:rsidR="0018207B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 w:rsidR="0018207B"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Subang</w:t>
                  </w:r>
                </w:p>
                <w:p w:rsidR="0018207B" w:rsidRDefault="00B42528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ab/>
                  </w:r>
                </w:p>
                <w:p w:rsidR="00797BD8" w:rsidRDefault="00797BD8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</w:p>
                <w:p w:rsidR="0018207B" w:rsidRDefault="007761A4">
                  <w:pP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3E3834"/>
                      <w:spacing w:val="3"/>
                      <w:shd w:val="clear" w:color="auto" w:fill="FFFFFF"/>
                    </w:rPr>
                    <w:t>PENGALAMAN KERJA</w:t>
                  </w:r>
                </w:p>
                <w:p w:rsidR="00797BD8" w:rsidRDefault="00B42528" w:rsidP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Maret - Juni 2016 -  Staff Magang Pembuatan Modul PPPPTK IPA</w:t>
                  </w:r>
                </w:p>
                <w:p w:rsidR="00797BD8" w:rsidRDefault="00797BD8">
                  <w:pPr>
                    <w:rPr>
                      <w:rFonts w:ascii="Cambria Math" w:hAnsi="Cambria Math"/>
                    </w:rPr>
                  </w:pPr>
                </w:p>
                <w:p w:rsidR="00797BD8" w:rsidRDefault="007645EF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PENGALAMAN ORGANISASI</w:t>
                  </w:r>
                </w:p>
                <w:p w:rsidR="008169C6" w:rsidRDefault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- Anggota Minat dan Bakat</w:t>
                  </w:r>
                  <w:r w:rsidR="008169C6">
                    <w:rPr>
                      <w:rFonts w:ascii="Cambria Math" w:hAnsi="Cambria Math"/>
                    </w:rPr>
                    <w:t xml:space="preserve"> </w:t>
                  </w:r>
                  <w:r>
                    <w:rPr>
                      <w:rFonts w:ascii="Cambria Math" w:hAnsi="Cambria Math"/>
                    </w:rPr>
                    <w:t>Himpunan 2013 - 2014</w:t>
                  </w:r>
                </w:p>
                <w:p w:rsidR="00B42528" w:rsidRDefault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- Anggota Bidang Paduan Suara Mahasiswa Rohani UPI 2014 - 2016</w:t>
                  </w:r>
                </w:p>
                <w:p w:rsidR="00797BD8" w:rsidRDefault="00797BD8">
                  <w:pPr>
                    <w:rPr>
                      <w:rFonts w:ascii="Cambria Math" w:hAnsi="Cambria Math"/>
                    </w:rPr>
                  </w:pPr>
                </w:p>
                <w:p w:rsidR="0084739D" w:rsidRDefault="00B42528" w:rsidP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PENGHARGAAN</w:t>
                  </w:r>
                  <w:r>
                    <w:rPr>
                      <w:rFonts w:ascii="Cambria Math" w:hAnsi="Cambria Math"/>
                    </w:rPr>
                    <w:br/>
                    <w:t>- Medali Perak Paduan Suara Mahasiswa Di Jakarta 2013</w:t>
                  </w:r>
                  <w:r>
                    <w:rPr>
                      <w:rFonts w:ascii="Cambria Math" w:hAnsi="Cambria Math"/>
                    </w:rPr>
                    <w:br/>
                    <w:t>- Medali Perak Festival Paduan Suara Mahasiswa Nasional 2014</w:t>
                  </w:r>
                  <w:r w:rsidR="00C012A3">
                    <w:rPr>
                      <w:rFonts w:ascii="Cambria Math" w:hAnsi="Cambria Math"/>
                    </w:rPr>
                    <w:br/>
                    <w:t>- Medali Perak Paduan Suara Karangturi Semarang 2015</w:t>
                  </w:r>
                  <w:r w:rsidR="0084739D" w:rsidRPr="00B42528">
                    <w:rPr>
                      <w:rFonts w:ascii="Cambria Math" w:hAnsi="Cambria Math"/>
                      <w:i/>
                    </w:rPr>
                    <w:br/>
                  </w:r>
                </w:p>
                <w:p w:rsidR="00C012A3" w:rsidRPr="00B42528" w:rsidRDefault="00C012A3" w:rsidP="00B42528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KEUNGGULAN PRIDABDI</w:t>
                  </w:r>
                  <w:r>
                    <w:rPr>
                      <w:rFonts w:ascii="Cambria Math" w:hAnsi="Cambria Math"/>
                    </w:rPr>
                    <w:br/>
                    <w:t>- Open-Minded</w:t>
                  </w:r>
                  <w:r>
                    <w:rPr>
                      <w:rFonts w:ascii="Cambria Math" w:hAnsi="Cambria Math"/>
                    </w:rPr>
                    <w:br/>
                    <w:t>- Care-Free</w:t>
                  </w:r>
                  <w:r>
                    <w:rPr>
                      <w:rFonts w:ascii="Cambria Math" w:hAnsi="Cambria Math"/>
                    </w:rPr>
                    <w:br/>
                    <w:t>- Self-Motivated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AF2B43">
        <w:rPr>
          <w:rFonts w:ascii="Cambria Math" w:hAnsi="Cambria Math" w:cs="Arabic Typesetting"/>
          <w:noProof/>
          <w:sz w:val="24"/>
          <w:szCs w:val="24"/>
          <w:lang w:eastAsia="zh-TW"/>
        </w:rPr>
        <w:pict>
          <v:shape id="_x0000_s1028" type="#_x0000_t202" style="position:absolute;margin-left:-38.25pt;margin-top:171.2pt;width:138pt;height:400.35pt;z-index:251661312;mso-position-horizontal-relative:text;mso-position-vertical-relative:text;mso-width-relative:margin;mso-height-relative:margin" filled="f" stroked="f">
            <v:textbox>
              <w:txbxContent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ALAMAT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Komp. Rajawali Lanud SDM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Kalijati, Subang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  <w:t xml:space="preserve">Indonesia, </w:t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41271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TELEPON</w:t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br/>
                    <w:t>+62 85794062207</w:t>
                  </w:r>
                </w:p>
                <w:p w:rsidR="0009507A" w:rsidRPr="0009507A" w:rsidRDefault="0009507A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09507A">
                    <w:rPr>
                      <w:rFonts w:ascii="Cambria Math" w:hAnsi="Cambria Math"/>
                      <w:sz w:val="20"/>
                      <w:szCs w:val="20"/>
                    </w:rPr>
                    <w:t>EMAIL</w:t>
                  </w:r>
                  <w:r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liandyltebe@gmail.com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TANGGAL LAHIR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02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t xml:space="preserve"> </w:t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Nopember 1994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KEWARGANEGARAAN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t>Indonesia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BAHASA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t>Inggris</w:t>
                  </w:r>
                </w:p>
                <w:p w:rsidR="0009507A" w:rsidRPr="0009507A" w:rsidRDefault="00B42528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KEAHLIAN BIDANG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  <w:t>Kurikulum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  <w:t>Diklat</w:t>
                  </w:r>
                  <w:r>
                    <w:rPr>
                      <w:rFonts w:ascii="Cambria Math" w:hAnsi="Cambria Math"/>
                      <w:sz w:val="20"/>
                      <w:szCs w:val="20"/>
                    </w:rPr>
                    <w:br/>
                    <w:t>Perencanaan &amp; Evaluasi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KEAHLIAN LAINNYA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Membuat Modul</w:t>
                  </w:r>
                </w:p>
                <w:p w:rsidR="0009507A" w:rsidRPr="0009507A" w:rsidRDefault="00DB59DF" w:rsidP="0009507A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/>
                      <w:sz w:val="20"/>
                      <w:szCs w:val="20"/>
                    </w:rPr>
                    <w:t>MINAT DAN HOBI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Olahraga</w:t>
                  </w:r>
                  <w:r w:rsidR="0009507A" w:rsidRPr="0009507A">
                    <w:rPr>
                      <w:rFonts w:ascii="Cambria Math" w:hAnsi="Cambria Math"/>
                      <w:sz w:val="20"/>
                      <w:szCs w:val="20"/>
                    </w:rPr>
                    <w:br/>
                  </w:r>
                  <w:r w:rsidR="00B42528">
                    <w:rPr>
                      <w:rFonts w:ascii="Cambria Math" w:hAnsi="Cambria Math"/>
                      <w:sz w:val="20"/>
                      <w:szCs w:val="20"/>
                    </w:rPr>
                    <w:t>Software</w:t>
                  </w:r>
                </w:p>
              </w:txbxContent>
            </v:textbox>
          </v:shape>
        </w:pict>
      </w:r>
      <w:r w:rsidR="00AF2B43">
        <w:rPr>
          <w:rFonts w:ascii="Cambria Math" w:hAnsi="Cambria Math" w:cs="Arabic Typesetting"/>
          <w:b/>
          <w:noProof/>
          <w:sz w:val="28"/>
          <w:szCs w:val="28"/>
        </w:rPr>
        <w:pict>
          <v:rect id="_x0000_s1026" style="position:absolute;margin-left:-42.75pt;margin-top:5.6pt;width:147.75pt;height:570.75pt;z-index:251658240;mso-position-horizontal-relative:text;mso-position-vertical-relative:text" fillcolor="#5b9bd5 [3204]" strokecolor="#f2f2f2 [3041]" strokeweight="3pt">
            <v:shadow on="t" type="perspective" color="#1f4d78 [1604]" opacity=".5" offset="1pt" offset2="-1pt"/>
          </v:rect>
        </w:pict>
      </w:r>
    </w:p>
    <w:sectPr w:rsidR="00EC0106" w:rsidRPr="00EC0106" w:rsidSect="00A5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43" w:rsidRDefault="00AF2B43" w:rsidP="0009507A">
      <w:pPr>
        <w:spacing w:after="0" w:line="240" w:lineRule="auto"/>
      </w:pPr>
      <w:r>
        <w:separator/>
      </w:r>
    </w:p>
  </w:endnote>
  <w:endnote w:type="continuationSeparator" w:id="0">
    <w:p w:rsidR="00AF2B43" w:rsidRDefault="00AF2B43" w:rsidP="0009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43" w:rsidRDefault="00AF2B43" w:rsidP="0009507A">
      <w:pPr>
        <w:spacing w:after="0" w:line="240" w:lineRule="auto"/>
      </w:pPr>
      <w:r>
        <w:separator/>
      </w:r>
    </w:p>
  </w:footnote>
  <w:footnote w:type="continuationSeparator" w:id="0">
    <w:p w:rsidR="00AF2B43" w:rsidRDefault="00AF2B43" w:rsidP="0009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B9B"/>
    <w:multiLevelType w:val="hybridMultilevel"/>
    <w:tmpl w:val="29C6E5DC"/>
    <w:lvl w:ilvl="0" w:tplc="8C88CBAC">
      <w:start w:val="2013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023B8"/>
    <w:multiLevelType w:val="hybridMultilevel"/>
    <w:tmpl w:val="BC36E39C"/>
    <w:lvl w:ilvl="0" w:tplc="350A4208">
      <w:start w:val="2013"/>
      <w:numFmt w:val="bullet"/>
      <w:lvlText w:val="-"/>
      <w:lvlJc w:val="left"/>
      <w:pPr>
        <w:ind w:left="405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D18504E"/>
    <w:multiLevelType w:val="hybridMultilevel"/>
    <w:tmpl w:val="38CC681E"/>
    <w:lvl w:ilvl="0" w:tplc="1B5299DC">
      <w:start w:val="2013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106"/>
    <w:rsid w:val="0009507A"/>
    <w:rsid w:val="0018207B"/>
    <w:rsid w:val="002A542E"/>
    <w:rsid w:val="007645EF"/>
    <w:rsid w:val="007761A4"/>
    <w:rsid w:val="0078789D"/>
    <w:rsid w:val="00797BD8"/>
    <w:rsid w:val="007C5F43"/>
    <w:rsid w:val="008169C6"/>
    <w:rsid w:val="0084739D"/>
    <w:rsid w:val="00847AE3"/>
    <w:rsid w:val="009774A2"/>
    <w:rsid w:val="00A51AB4"/>
    <w:rsid w:val="00AF2B43"/>
    <w:rsid w:val="00B42528"/>
    <w:rsid w:val="00C012A3"/>
    <w:rsid w:val="00C14EFB"/>
    <w:rsid w:val="00C3760E"/>
    <w:rsid w:val="00C977FD"/>
    <w:rsid w:val="00D67FB4"/>
    <w:rsid w:val="00D875EB"/>
    <w:rsid w:val="00DB59DF"/>
    <w:rsid w:val="00E50801"/>
    <w:rsid w:val="00EC0106"/>
    <w:rsid w:val="00EF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2"/>
        <o:r id="V:Rule4" type="connector" idref="#_x0000_s1037"/>
        <o:r id="V:Rule5" type="connector" idref="#_x0000_s1039"/>
      </o:rules>
    </o:shapelayout>
  </w:shapeDefaults>
  <w:decimalSymbol w:val="."/>
  <w:listSeparator w:val=","/>
  <w15:docId w15:val="{1F21459D-D12E-4F98-8729-A7FE38C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07A"/>
  </w:style>
  <w:style w:type="paragraph" w:styleId="Footer">
    <w:name w:val="footer"/>
    <w:basedOn w:val="Normal"/>
    <w:link w:val="FooterChar"/>
    <w:uiPriority w:val="99"/>
    <w:semiHidden/>
    <w:unhideWhenUsed/>
    <w:rsid w:val="0009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07A"/>
  </w:style>
  <w:style w:type="paragraph" w:styleId="ListParagraph">
    <w:name w:val="List Paragraph"/>
    <w:basedOn w:val="Normal"/>
    <w:uiPriority w:val="34"/>
    <w:qFormat/>
    <w:rsid w:val="00B4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Liandy Tobing</cp:lastModifiedBy>
  <cp:revision>4</cp:revision>
  <dcterms:created xsi:type="dcterms:W3CDTF">2017-10-19T08:10:00Z</dcterms:created>
  <dcterms:modified xsi:type="dcterms:W3CDTF">2018-01-23T06:26:00Z</dcterms:modified>
</cp:coreProperties>
</file>